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4A1221" w:rsidRDefault="004A1221" w:rsidP="004A1221">
      <w:pPr>
        <w:tabs>
          <w:tab w:val="left" w:pos="14656"/>
        </w:tabs>
        <w:overflowPunct w:val="0"/>
        <w:jc w:val="center"/>
        <w:textAlignment w:val="baseline"/>
        <w:rPr>
          <w:sz w:val="20"/>
          <w:lang w:eastAsia="lt-LT"/>
        </w:rPr>
      </w:pPr>
      <w:bookmarkStart w:id="2" w:name="_Hlk92885288"/>
      <w:r>
        <w:rPr>
          <w:b/>
          <w:lang w:eastAsia="lt-LT"/>
        </w:rPr>
        <w:t>KLAIPĖDOS VITĖS PROGIMNAZIJOS</w:t>
      </w:r>
    </w:p>
    <w:bookmarkEnd w:id="2"/>
    <w:p w:rsidR="004A1221" w:rsidRDefault="004A1221" w:rsidP="004A1221">
      <w:pPr>
        <w:overflowPunct w:val="0"/>
        <w:jc w:val="center"/>
        <w:textAlignment w:val="baseline"/>
        <w:rPr>
          <w:b/>
          <w:lang w:eastAsia="lt-LT"/>
        </w:rPr>
      </w:pPr>
      <w:r>
        <w:rPr>
          <w:b/>
          <w:lang w:eastAsia="lt-LT"/>
        </w:rPr>
        <w:t>2021 METŲ VEIKLOS ATASKAITA</w:t>
      </w:r>
    </w:p>
    <w:p w:rsidR="004A1221" w:rsidRPr="00F72A1E" w:rsidRDefault="004A1221" w:rsidP="004A1221">
      <w:pPr>
        <w:jc w:val="center"/>
      </w:pPr>
    </w:p>
    <w:p w:rsidR="004A1221" w:rsidRPr="0099241B" w:rsidRDefault="004A1221" w:rsidP="004A1221">
      <w:pPr>
        <w:ind w:firstLine="603"/>
        <w:jc w:val="both"/>
      </w:pPr>
      <w:r w:rsidRPr="00191C97">
        <w:t xml:space="preserve">Klaipėdos </w:t>
      </w:r>
      <w:r>
        <w:t xml:space="preserve">Vitės </w:t>
      </w:r>
      <w:r w:rsidRPr="0099241B">
        <w:t xml:space="preserve">progimnazija (toliau – Progimnazija) įgyvendina priešmokyklinio, pradinio ir pagrindinio ugdymo programas. 2021-09-01 </w:t>
      </w:r>
      <w:r>
        <w:t>duomenimis Progimnazijoje ugdyti</w:t>
      </w:r>
      <w:r w:rsidRPr="0099241B">
        <w:t xml:space="preserve"> 911 mokinių (2020 m. – 815 ), iš jų 33 mokiniai priešmokyklinėse grupėse, 455 mokiniai – 1–4 klasėse, 423 mokiniai – 5–8 klasėse. Dirbo 68 pedagogų, t. y. 69,21  etato (2020 m. – 62,70 etato), ir 30 nepedagoginių darbuotojų, t. y. 35,84 etato (2020 m. – 32,06 etato).</w:t>
      </w:r>
    </w:p>
    <w:p w:rsidR="004A1221" w:rsidRDefault="004A1221" w:rsidP="004A1221">
      <w:pPr>
        <w:ind w:firstLine="709"/>
        <w:jc w:val="both"/>
      </w:pPr>
      <w:r w:rsidRPr="001B4AC3">
        <w:t xml:space="preserve">Praėjusiais metais </w:t>
      </w:r>
      <w:r w:rsidRPr="0099241B">
        <w:t>Progimnazija veiklą vykdė</w:t>
      </w:r>
      <w:r>
        <w:t xml:space="preserve"> vadovaudamasi </w:t>
      </w:r>
      <w:r w:rsidRPr="008A686E">
        <w:t>202</w:t>
      </w:r>
      <w:r>
        <w:t>1</w:t>
      </w:r>
      <w:r w:rsidRPr="008A686E">
        <w:t xml:space="preserve">–2023 metų </w:t>
      </w:r>
      <w:r w:rsidRPr="00596431">
        <w:t>strateginiu planu</w:t>
      </w:r>
      <w:r>
        <w:t xml:space="preserve"> (tolias – Strateginis planas)</w:t>
      </w:r>
      <w:r w:rsidRPr="008A686E">
        <w:t xml:space="preserve"> ir 202</w:t>
      </w:r>
      <w:r>
        <w:t>1</w:t>
      </w:r>
      <w:r w:rsidRPr="008A686E">
        <w:t xml:space="preserve"> metų veiklos planu</w:t>
      </w:r>
      <w:r>
        <w:t xml:space="preserve"> (toliau – Veiklos planas). 2021 m. Progimnazijos bendruomenė išsikėlė prioritetines kryptis: 1.</w:t>
      </w:r>
      <w:r w:rsidRPr="008A686E">
        <w:t xml:space="preserve"> </w:t>
      </w:r>
      <w:r>
        <w:t>u</w:t>
      </w:r>
      <w:r w:rsidRPr="008A686E">
        <w:t>gdymo proceso kokyb</w:t>
      </w:r>
      <w:r>
        <w:t xml:space="preserve">ės gerinimas </w:t>
      </w:r>
      <w:r w:rsidRPr="008A686E">
        <w:t>siekiant kiekvieno mokinio individualios pažangos</w:t>
      </w:r>
      <w:r>
        <w:t>;</w:t>
      </w:r>
      <w:r w:rsidRPr="008A686E">
        <w:t xml:space="preserve"> </w:t>
      </w:r>
      <w:r>
        <w:t>2.</w:t>
      </w:r>
      <w:r w:rsidRPr="008A686E">
        <w:t xml:space="preserve"> </w:t>
      </w:r>
      <w:r>
        <w:t>e</w:t>
      </w:r>
      <w:r w:rsidRPr="008A686E">
        <w:t>mociškai saugios, tolerantiškos, partneryste grįstos ir šiuolaikiškos mokymosi aplinkos kokyb</w:t>
      </w:r>
      <w:r>
        <w:t>ės užtikrinimas</w:t>
      </w:r>
      <w:r w:rsidRPr="006344A3">
        <w:rPr>
          <w:b/>
        </w:rPr>
        <w:t xml:space="preserve">. </w:t>
      </w:r>
      <w:r w:rsidRPr="00596431">
        <w:rPr>
          <w:bCs/>
        </w:rPr>
        <w:t>Taip pat</w:t>
      </w:r>
      <w:r>
        <w:t xml:space="preserve"> siekė 2 strateginių tikslų: </w:t>
      </w:r>
      <w:r w:rsidRPr="008A686E">
        <w:t xml:space="preserve"> </w:t>
      </w:r>
      <w:r>
        <w:t>1) g</w:t>
      </w:r>
      <w:r w:rsidRPr="00000D39">
        <w:t>erinti ugdymo kokybę sudarant sąlygas  kiekvieno mokinio pažangos augimui</w:t>
      </w:r>
      <w:r>
        <w:t>; 2) s</w:t>
      </w:r>
      <w:r w:rsidRPr="00000D39">
        <w:t>udaryti sąlygas mokytis emociškai saugioje, sveikoje ir šiuolaikiškoje aplinkoje</w:t>
      </w:r>
      <w:r>
        <w:t>. Strateginiams tikslams įgyvendinti Strateginiame ir Veiklos planuose iškelti aiškūs ir konkretūs uždaviniai, numatytos priemonės laukiamam rezultatui pasiekti.</w:t>
      </w:r>
      <w:r w:rsidRPr="0021385A">
        <w:rPr>
          <w:b/>
        </w:rPr>
        <w:t xml:space="preserve"> </w:t>
      </w:r>
    </w:p>
    <w:p w:rsidR="004A1221" w:rsidRDefault="004A1221" w:rsidP="004A1221">
      <w:pPr>
        <w:ind w:firstLine="567"/>
        <w:jc w:val="both"/>
      </w:pPr>
      <w:r>
        <w:t>Siekiant Strateginio plano tikslo Progimnazijos veikla orientuojama į u</w:t>
      </w:r>
      <w:r w:rsidRPr="00160DAA">
        <w:t>gdymo(si) procesų tobulinim</w:t>
      </w:r>
      <w:r>
        <w:t>ą</w:t>
      </w:r>
      <w:r w:rsidRPr="00160DAA">
        <w:t xml:space="preserve"> sudarant sąlygas tikslingam ir </w:t>
      </w:r>
      <w:r w:rsidRPr="00206C3D">
        <w:t>šiuolaikiškam mokymuisi</w:t>
      </w:r>
      <w:r>
        <w:t>. Tikslui pasiekti buvo vykdomi 4 uždaviniai:</w:t>
      </w:r>
    </w:p>
    <w:p w:rsidR="004A1221" w:rsidRDefault="004A1221" w:rsidP="004A1221">
      <w:pPr>
        <w:ind w:firstLine="567"/>
        <w:jc w:val="both"/>
      </w:pPr>
      <w:r>
        <w:t xml:space="preserve">- </w:t>
      </w:r>
      <w:r>
        <w:rPr>
          <w:lang w:eastAsia="ru-RU"/>
        </w:rPr>
        <w:t>įgyvendinant pirmąjį uždavinį – s</w:t>
      </w:r>
      <w:r w:rsidRPr="008A686E">
        <w:rPr>
          <w:lang w:eastAsia="lt-LT"/>
        </w:rPr>
        <w:t>tiprinti mokinių mokėjimo mokytis kompetencijas</w:t>
      </w:r>
      <w:r>
        <w:rPr>
          <w:lang w:eastAsia="lt-LT"/>
        </w:rPr>
        <w:t xml:space="preserve"> – buvo pasiekta šių rezultatų: </w:t>
      </w:r>
      <w:r w:rsidRPr="00AA17A7">
        <w:rPr>
          <w:lang w:eastAsia="ru-RU"/>
        </w:rPr>
        <w:t xml:space="preserve">. </w:t>
      </w:r>
      <w:r w:rsidRPr="00FD3BA3">
        <w:rPr>
          <w:lang w:eastAsia="ru-RU"/>
        </w:rPr>
        <w:t>2020</w:t>
      </w:r>
      <w:r w:rsidRPr="00F65420">
        <w:rPr>
          <w:lang w:eastAsia="ru-RU"/>
        </w:rPr>
        <w:t>–</w:t>
      </w:r>
      <w:r>
        <w:rPr>
          <w:lang w:eastAsia="ru-RU"/>
        </w:rPr>
        <w:t>20</w:t>
      </w:r>
      <w:r w:rsidRPr="00FD3BA3">
        <w:rPr>
          <w:lang w:eastAsia="ru-RU"/>
        </w:rPr>
        <w:t>21 m. m.</w:t>
      </w:r>
      <w:r>
        <w:rPr>
          <w:lang w:eastAsia="ru-RU"/>
        </w:rPr>
        <w:t xml:space="preserve"> </w:t>
      </w:r>
      <w:r>
        <w:rPr>
          <w:lang w:eastAsia="lt-LT"/>
        </w:rPr>
        <w:t>pagerėjo metiniai mokinių pasiekimai:</w:t>
      </w:r>
      <w:r w:rsidRPr="002D4740">
        <w:rPr>
          <w:color w:val="FF0000"/>
          <w:lang w:eastAsia="lt-LT"/>
        </w:rPr>
        <w:t xml:space="preserve"> </w:t>
      </w:r>
      <w:r w:rsidRPr="00AA17A7">
        <w:rPr>
          <w:lang w:eastAsia="ru-RU"/>
        </w:rPr>
        <w:t xml:space="preserve">1–4 </w:t>
      </w:r>
      <w:r w:rsidRPr="00E25959">
        <w:rPr>
          <w:lang w:eastAsia="ru-RU"/>
        </w:rPr>
        <w:t xml:space="preserve">klasėse </w:t>
      </w:r>
      <w:r w:rsidRPr="00AA17A7">
        <w:rPr>
          <w:lang w:eastAsia="ru-RU"/>
        </w:rPr>
        <w:t>labai gerai ir gerai mokėsi 77 proc.</w:t>
      </w:r>
      <w:r>
        <w:rPr>
          <w:lang w:eastAsia="ru-RU"/>
        </w:rPr>
        <w:t>,</w:t>
      </w:r>
      <w:r w:rsidRPr="00AA17A7">
        <w:rPr>
          <w:lang w:eastAsia="ru-RU"/>
        </w:rPr>
        <w:t xml:space="preserve"> </w:t>
      </w:r>
      <w:r w:rsidRPr="00EF0DAA">
        <w:rPr>
          <w:lang w:eastAsia="ru-RU"/>
        </w:rPr>
        <w:t xml:space="preserve">5–8 klasėse </w:t>
      </w:r>
      <w:r>
        <w:rPr>
          <w:lang w:eastAsia="ru-RU"/>
        </w:rPr>
        <w:t xml:space="preserve">– </w:t>
      </w:r>
      <w:r w:rsidRPr="00EF0DAA">
        <w:rPr>
          <w:lang w:eastAsia="ru-RU"/>
        </w:rPr>
        <w:t>176 mokiniai, t. y. 54 proc. visų besimokančių mokinių (</w:t>
      </w:r>
      <w:r>
        <w:rPr>
          <w:lang w:eastAsia="ru-RU"/>
        </w:rPr>
        <w:t>2019–2020 m. m.</w:t>
      </w:r>
      <w:r w:rsidRPr="00EF0DAA">
        <w:rPr>
          <w:lang w:eastAsia="ru-RU"/>
        </w:rPr>
        <w:t xml:space="preserve"> – 123 mokiniai, t. y. </w:t>
      </w:r>
      <w:r w:rsidRPr="00FD3BA3">
        <w:rPr>
          <w:lang w:eastAsia="ru-RU"/>
        </w:rPr>
        <w:t xml:space="preserve">48 proc. visų 5–8 kl. mokinių). </w:t>
      </w:r>
      <w:r w:rsidRPr="006D748F">
        <w:rPr>
          <w:lang w:eastAsia="ru-RU"/>
        </w:rPr>
        <w:t xml:space="preserve">Palyginus  2019–2020 m. m. su 2020-2021 </w:t>
      </w:r>
      <w:r w:rsidRPr="00EE1086">
        <w:rPr>
          <w:lang w:eastAsia="ru-RU"/>
        </w:rPr>
        <w:t>m. m. 5–8 klasėse mokinių akademiniai pasiekimai pagerėjo 6,2 proc.,</w:t>
      </w:r>
      <w:r w:rsidRPr="00FD3BA3">
        <w:rPr>
          <w:lang w:eastAsia="ru-RU"/>
        </w:rPr>
        <w:t xml:space="preserve"> ženkliai (dvigubai) padaugėjo mokinių baigusių mokslo metus aukščiausiais (9</w:t>
      </w:r>
      <w:r w:rsidRPr="00F65420">
        <w:rPr>
          <w:lang w:eastAsia="ru-RU"/>
        </w:rPr>
        <w:t>–</w:t>
      </w:r>
      <w:r>
        <w:rPr>
          <w:lang w:eastAsia="ru-RU"/>
        </w:rPr>
        <w:t>1</w:t>
      </w:r>
      <w:r w:rsidRPr="00FD3BA3">
        <w:rPr>
          <w:lang w:eastAsia="ru-RU"/>
        </w:rPr>
        <w:t xml:space="preserve">0) balais. 100 proc. 8 klasės mokinių baigė </w:t>
      </w:r>
      <w:r>
        <w:rPr>
          <w:lang w:eastAsia="ru-RU"/>
        </w:rPr>
        <w:t>p</w:t>
      </w:r>
      <w:r w:rsidRPr="00FD3BA3">
        <w:rPr>
          <w:lang w:eastAsia="ru-RU"/>
        </w:rPr>
        <w:t xml:space="preserve">agrindinio ugdymo I </w:t>
      </w:r>
      <w:r>
        <w:rPr>
          <w:lang w:eastAsia="ru-RU"/>
        </w:rPr>
        <w:t>dalies programą ir</w:t>
      </w:r>
      <w:r w:rsidRPr="00FD3BA3">
        <w:rPr>
          <w:lang w:eastAsia="ru-RU"/>
        </w:rPr>
        <w:t xml:space="preserve"> </w:t>
      </w:r>
      <w:r>
        <w:rPr>
          <w:lang w:eastAsia="ru-RU"/>
        </w:rPr>
        <w:t xml:space="preserve">įgijo mokymosi </w:t>
      </w:r>
      <w:r w:rsidRPr="00FD3BA3">
        <w:rPr>
          <w:lang w:eastAsia="ru-RU"/>
        </w:rPr>
        <w:t xml:space="preserve">pažymėjimus. </w:t>
      </w:r>
      <w:r w:rsidRPr="004216D4">
        <w:rPr>
          <w:lang w:eastAsia="ru-RU"/>
        </w:rPr>
        <w:t xml:space="preserve">48 mokiniai (85 proc.) mokslą tęsia gimnazijose, likę 9 mokiniai (15 proc.) – profesinėse mokyklose. </w:t>
      </w:r>
      <w:r>
        <w:rPr>
          <w:lang w:eastAsia="ru-RU"/>
        </w:rPr>
        <w:t>Nemažas</w:t>
      </w:r>
      <w:r w:rsidRPr="00FD3BA3">
        <w:rPr>
          <w:lang w:eastAsia="ru-RU"/>
        </w:rPr>
        <w:t xml:space="preserve"> dėmesys buvo skiriamas mokinio individualiai pažangai, taikytos įvairios pagalbos priemonės bei būdai. Sukurta atskirų (5–8) klasių mokinių asmeninės pažangos </w:t>
      </w:r>
      <w:r w:rsidRPr="001657AB">
        <w:rPr>
          <w:lang w:eastAsia="ru-RU"/>
        </w:rPr>
        <w:t xml:space="preserve">suvestinės forma. </w:t>
      </w:r>
      <w:r w:rsidRPr="00EE1086">
        <w:t>2020–2021 m. m. Nacionaliniai mokinių pasiekimų patikrinimai (toliau – NMPP) parodė, kad 4 klasių mokinių matematikos surinktas šalies taškų vidurkis siekė 27 taškus iš 40, Progimnazijos siekė 26 iš 40; skaitymo surinktas šalies taškų vidurkis siekė 22 taškus iš 31 galimų, Progimnazijos – 20,7 iš 31. 8 klasių mokinių matematikos ir skaitymo pasiekimai nežymiai viršijo šalies vidurkį: matematikos surinktas šalies taškų vidurkis siekė 29,6 taško iš 50, Progimnazijos siekė 31,2 iš 50; skaitymo surinktas šalies taškų vidurkis siekė 27 taškus iš 37 galimų, Progimnazijos – 29,9 iš 37;</w:t>
      </w:r>
    </w:p>
    <w:p w:rsidR="004A1221" w:rsidRDefault="004A1221" w:rsidP="004A1221">
      <w:pPr>
        <w:ind w:firstLine="567"/>
        <w:jc w:val="both"/>
      </w:pPr>
      <w:r>
        <w:t xml:space="preserve">- </w:t>
      </w:r>
      <w:r>
        <w:rPr>
          <w:shd w:val="clear" w:color="auto" w:fill="FFFFFF"/>
        </w:rPr>
        <w:t xml:space="preserve">įgyvendinant antrąjį uždavinį – </w:t>
      </w:r>
      <w:r>
        <w:t>o</w:t>
      </w:r>
      <w:r w:rsidRPr="009547B2">
        <w:t>rganizuoti mokinių projektinę, patyriminę veiklą, nukreiptą į mokėjimo mokytis gebėjimų demonstravimą bei kūrybiškumo ugdymą</w:t>
      </w:r>
      <w:r>
        <w:t>(</w:t>
      </w:r>
      <w:r w:rsidRPr="009547B2">
        <w:t>si</w:t>
      </w:r>
      <w:r>
        <w:t>) – Progimnazija dalyvavo</w:t>
      </w:r>
      <w:r w:rsidRPr="00334203">
        <w:rPr>
          <w:color w:val="4F81BD" w:themeColor="accent1"/>
          <w:lang w:eastAsia="ru-RU"/>
        </w:rPr>
        <w:t xml:space="preserve"> </w:t>
      </w:r>
      <w:r w:rsidRPr="00FD3BA3">
        <w:rPr>
          <w:lang w:eastAsia="ru-RU"/>
        </w:rPr>
        <w:t xml:space="preserve">11 respublikinių </w:t>
      </w:r>
      <w:r>
        <w:rPr>
          <w:lang w:eastAsia="ru-RU"/>
        </w:rPr>
        <w:t xml:space="preserve">ir </w:t>
      </w:r>
      <w:r w:rsidRPr="00FD3BA3">
        <w:rPr>
          <w:lang w:eastAsia="ru-RU"/>
        </w:rPr>
        <w:t>5 tarptautiniuose</w:t>
      </w:r>
      <w:r>
        <w:rPr>
          <w:lang w:eastAsia="ru-RU"/>
        </w:rPr>
        <w:t xml:space="preserve"> </w:t>
      </w:r>
      <w:r w:rsidRPr="00FD3BA3">
        <w:rPr>
          <w:lang w:eastAsia="ru-RU"/>
        </w:rPr>
        <w:t>projekt</w:t>
      </w:r>
      <w:r>
        <w:rPr>
          <w:lang w:eastAsia="ru-RU"/>
        </w:rPr>
        <w:t>uose. U</w:t>
      </w:r>
      <w:r w:rsidRPr="00392524">
        <w:rPr>
          <w:lang w:eastAsia="ru-RU"/>
        </w:rPr>
        <w:t xml:space="preserve">ž sėkmingai įgyvendintą </w:t>
      </w:r>
      <w:r w:rsidRPr="00392524">
        <w:t>eTwinning projekt</w:t>
      </w:r>
      <w:r>
        <w:t>o</w:t>
      </w:r>
      <w:r w:rsidRPr="00392524">
        <w:t xml:space="preserve"> „Rašau tau laišką!</w:t>
      </w:r>
      <w:r>
        <w:t>“</w:t>
      </w:r>
      <w:r w:rsidRPr="00392524">
        <w:t xml:space="preserve"> </w:t>
      </w:r>
      <w:r>
        <w:t xml:space="preserve">įgyvendinimą Progimnazijai </w:t>
      </w:r>
      <w:r w:rsidRPr="00392524">
        <w:t>suteiktas Nacionalinis kokybės ženklelis</w:t>
      </w:r>
      <w:r>
        <w:t>.</w:t>
      </w:r>
      <w:r w:rsidRPr="00A31813">
        <w:rPr>
          <w:color w:val="201F1E"/>
          <w:shd w:val="clear" w:color="auto" w:fill="FFFFFF"/>
        </w:rPr>
        <w:t xml:space="preserve"> </w:t>
      </w:r>
      <w:r w:rsidRPr="00287B42">
        <w:rPr>
          <w:shd w:val="clear" w:color="auto" w:fill="FFFFFF"/>
        </w:rPr>
        <w:t xml:space="preserve">Pedagogai </w:t>
      </w:r>
      <w:r>
        <w:rPr>
          <w:color w:val="201F1E"/>
          <w:shd w:val="clear" w:color="auto" w:fill="FFFFFF"/>
        </w:rPr>
        <w:t>vedė</w:t>
      </w:r>
      <w:r w:rsidRPr="00FD3BA3">
        <w:rPr>
          <w:lang w:eastAsia="ru-RU"/>
        </w:rPr>
        <w:t xml:space="preserve"> </w:t>
      </w:r>
      <w:r>
        <w:rPr>
          <w:lang w:eastAsia="ru-RU"/>
        </w:rPr>
        <w:t>112</w:t>
      </w:r>
      <w:bookmarkStart w:id="3" w:name="_Hlk78825567"/>
      <w:r w:rsidRPr="008B47C4">
        <w:rPr>
          <w:color w:val="FF0000"/>
          <w:lang w:eastAsia="ru-RU"/>
        </w:rPr>
        <w:t xml:space="preserve"> </w:t>
      </w:r>
      <w:bookmarkEnd w:id="3"/>
      <w:r w:rsidRPr="00FD3BA3">
        <w:rPr>
          <w:lang w:eastAsia="ru-RU"/>
        </w:rPr>
        <w:t>atvir</w:t>
      </w:r>
      <w:r>
        <w:rPr>
          <w:lang w:eastAsia="ru-RU"/>
        </w:rPr>
        <w:t>ų</w:t>
      </w:r>
      <w:r w:rsidRPr="00FD3BA3">
        <w:rPr>
          <w:lang w:eastAsia="ru-RU"/>
        </w:rPr>
        <w:t xml:space="preserve">, </w:t>
      </w:r>
      <w:r>
        <w:rPr>
          <w:lang w:eastAsia="ru-RU"/>
        </w:rPr>
        <w:t>128</w:t>
      </w:r>
      <w:r w:rsidRPr="008B47C4">
        <w:rPr>
          <w:color w:val="FF0000"/>
          <w:lang w:eastAsia="ru-RU"/>
        </w:rPr>
        <w:t xml:space="preserve"> </w:t>
      </w:r>
      <w:r>
        <w:rPr>
          <w:lang w:eastAsia="ru-RU"/>
        </w:rPr>
        <w:t xml:space="preserve"> integruotų</w:t>
      </w:r>
      <w:r w:rsidRPr="00FD3BA3">
        <w:rPr>
          <w:lang w:eastAsia="ru-RU"/>
        </w:rPr>
        <w:t xml:space="preserve"> pamok</w:t>
      </w:r>
      <w:r>
        <w:rPr>
          <w:lang w:eastAsia="ru-RU"/>
        </w:rPr>
        <w:t>ų,</w:t>
      </w:r>
      <w:r w:rsidRPr="00FD3BA3">
        <w:rPr>
          <w:lang w:eastAsia="ru-RU"/>
        </w:rPr>
        <w:t xml:space="preserve"> </w:t>
      </w:r>
      <w:r>
        <w:rPr>
          <w:lang w:eastAsia="ru-RU"/>
        </w:rPr>
        <w:t>212</w:t>
      </w:r>
      <w:r w:rsidRPr="00FD3BA3">
        <w:rPr>
          <w:lang w:eastAsia="ru-RU"/>
        </w:rPr>
        <w:t xml:space="preserve"> pamok</w:t>
      </w:r>
      <w:r>
        <w:rPr>
          <w:lang w:eastAsia="ru-RU"/>
        </w:rPr>
        <w:t>ų</w:t>
      </w:r>
      <w:r w:rsidRPr="00FD3BA3">
        <w:rPr>
          <w:lang w:eastAsia="ru-RU"/>
        </w:rPr>
        <w:t xml:space="preserve"> vest</w:t>
      </w:r>
      <w:r>
        <w:rPr>
          <w:lang w:eastAsia="ru-RU"/>
        </w:rPr>
        <w:t>os</w:t>
      </w:r>
      <w:r w:rsidRPr="00FD3BA3">
        <w:rPr>
          <w:lang w:eastAsia="ru-RU"/>
        </w:rPr>
        <w:t xml:space="preserve"> netradic</w:t>
      </w:r>
      <w:r>
        <w:rPr>
          <w:lang w:eastAsia="ru-RU"/>
        </w:rPr>
        <w:t>inėse ugdymo aplinkose (verslo į</w:t>
      </w:r>
      <w:r w:rsidRPr="00FD3BA3">
        <w:rPr>
          <w:lang w:eastAsia="ru-RU"/>
        </w:rPr>
        <w:t xml:space="preserve">monėse, įstaigose, </w:t>
      </w:r>
      <w:r>
        <w:rPr>
          <w:lang w:eastAsia="ru-RU"/>
        </w:rPr>
        <w:t>Progimnazijos</w:t>
      </w:r>
      <w:r w:rsidRPr="00FD3BA3">
        <w:rPr>
          <w:lang w:eastAsia="ru-RU"/>
        </w:rPr>
        <w:t xml:space="preserve"> muziejuje, </w:t>
      </w:r>
      <w:r w:rsidRPr="006F3C48">
        <w:rPr>
          <w:bCs/>
          <w:lang w:eastAsia="ru-RU"/>
        </w:rPr>
        <w:t>teritorijoje,</w:t>
      </w:r>
      <w:r w:rsidRPr="00FD3BA3">
        <w:rPr>
          <w:lang w:eastAsia="ru-RU"/>
        </w:rPr>
        <w:t xml:space="preserve"> </w:t>
      </w:r>
      <w:r>
        <w:rPr>
          <w:lang w:eastAsia="ru-RU"/>
        </w:rPr>
        <w:t xml:space="preserve">miesto </w:t>
      </w:r>
      <w:r w:rsidRPr="00FD3BA3">
        <w:rPr>
          <w:lang w:eastAsia="ru-RU"/>
        </w:rPr>
        <w:t>muziejuose ir pan.</w:t>
      </w:r>
      <w:r>
        <w:rPr>
          <w:lang w:eastAsia="ru-RU"/>
        </w:rPr>
        <w:t>, didžioji dalis pamokų vesta nuotoliniu būdu)</w:t>
      </w:r>
      <w:r w:rsidRPr="00FD3BA3">
        <w:rPr>
          <w:lang w:eastAsia="ru-RU"/>
        </w:rPr>
        <w:t xml:space="preserve">. </w:t>
      </w:r>
      <w:r>
        <w:rPr>
          <w:lang w:eastAsia="ru-RU"/>
        </w:rPr>
        <w:t xml:space="preserve">72 proc. </w:t>
      </w:r>
      <w:r w:rsidRPr="00FD3BA3">
        <w:rPr>
          <w:lang w:eastAsia="ru-RU"/>
        </w:rPr>
        <w:t>mokinių aktyviai dalyvavo visuomeninėje veikloje, dalykų olimpiadose, konkursuose, netradiciniuose miesto, respublikos ir tarptautiniuose renginiuose.</w:t>
      </w:r>
      <w:r w:rsidRPr="000D0FCF">
        <w:rPr>
          <w:lang w:eastAsia="ru-RU"/>
        </w:rPr>
        <w:t xml:space="preserve"> </w:t>
      </w:r>
      <w:r>
        <w:rPr>
          <w:lang w:eastAsia="ru-RU"/>
        </w:rPr>
        <w:t xml:space="preserve"> Užimtos aukštos prizinės vietos 26 tarptautiniuose, 10 respublikiniuose, 8 Klaipėdos miesto konkursuose. </w:t>
      </w:r>
      <w:r w:rsidRPr="007C1AC9">
        <w:rPr>
          <w:lang w:eastAsia="lt-LT"/>
        </w:rPr>
        <w:t>8 klasės mokini</w:t>
      </w:r>
      <w:r>
        <w:rPr>
          <w:lang w:eastAsia="lt-LT"/>
        </w:rPr>
        <w:t>ai</w:t>
      </w:r>
      <w:r w:rsidRPr="007C1AC9">
        <w:rPr>
          <w:lang w:eastAsia="lt-LT"/>
        </w:rPr>
        <w:t xml:space="preserve"> parengė ir nuotoliniu būdu </w:t>
      </w:r>
      <w:r w:rsidRPr="007C1AC9">
        <w:rPr>
          <w:lang w:eastAsia="lt-LT"/>
        </w:rPr>
        <w:lastRenderedPageBreak/>
        <w:t xml:space="preserve">pristatė </w:t>
      </w:r>
      <w:r>
        <w:rPr>
          <w:lang w:eastAsia="lt-LT"/>
        </w:rPr>
        <w:t>40</w:t>
      </w:r>
      <w:r w:rsidRPr="007C1AC9">
        <w:rPr>
          <w:lang w:eastAsia="lt-LT"/>
        </w:rPr>
        <w:t xml:space="preserve"> patyrimini</w:t>
      </w:r>
      <w:r>
        <w:rPr>
          <w:lang w:eastAsia="lt-LT"/>
        </w:rPr>
        <w:t>ų</w:t>
      </w:r>
      <w:r w:rsidRPr="007C1AC9">
        <w:rPr>
          <w:lang w:eastAsia="lt-LT"/>
        </w:rPr>
        <w:t>/projektini</w:t>
      </w:r>
      <w:r>
        <w:rPr>
          <w:lang w:eastAsia="lt-LT"/>
        </w:rPr>
        <w:t>ų</w:t>
      </w:r>
      <w:r w:rsidRPr="007C1AC9">
        <w:rPr>
          <w:lang w:eastAsia="lt-LT"/>
        </w:rPr>
        <w:t xml:space="preserve"> </w:t>
      </w:r>
      <w:r w:rsidRPr="00C773FF">
        <w:rPr>
          <w:lang w:eastAsia="lt-LT"/>
        </w:rPr>
        <w:t xml:space="preserve">darbų Progimnazijos bendruomenei bei </w:t>
      </w:r>
      <w:r w:rsidRPr="00C773FF">
        <w:t>Patyriminio ugdymo vykdymo darbo grupei (patvirtinta direktoriaus 2021-01-25  įsakymu Nr. V1-7)</w:t>
      </w:r>
      <w:r>
        <w:t>;</w:t>
      </w:r>
    </w:p>
    <w:p w:rsidR="004A1221" w:rsidRDefault="004A1221" w:rsidP="004A1221">
      <w:pPr>
        <w:ind w:firstLine="567"/>
        <w:jc w:val="both"/>
      </w:pPr>
      <w:r>
        <w:t xml:space="preserve">- </w:t>
      </w:r>
      <w:r>
        <w:rPr>
          <w:lang w:eastAsia="ru-RU"/>
        </w:rPr>
        <w:t>į</w:t>
      </w:r>
      <w:r>
        <w:t>gyvendinant trečiąjį uždavinį – o</w:t>
      </w:r>
      <w:r w:rsidRPr="00075DB2">
        <w:t xml:space="preserve">rganizuoti pradinių ir dalykinių klasių mokytojų bendradarbiavimo veiklas </w:t>
      </w:r>
      <w:r w:rsidRPr="00C773FF">
        <w:t xml:space="preserve">dėl mokinių ugdymosi tęstinumo bei pažangos augimo – dalykų mokytojai </w:t>
      </w:r>
      <w:r w:rsidRPr="00C773FF">
        <w:rPr>
          <w:color w:val="111111"/>
        </w:rPr>
        <w:t>4 klasių mokiniams vedė 15 gamtos, istorijos, geografijos, informacinių technologijų pamokų, vykdyta integruota diena „Aš būsimasis penktokas“ (2021-</w:t>
      </w:r>
      <w:r w:rsidRPr="00DE42D0">
        <w:rPr>
          <w:color w:val="111111"/>
        </w:rPr>
        <w:t xml:space="preserve">04-28). </w:t>
      </w:r>
      <w:r w:rsidRPr="00DE42D0">
        <w:rPr>
          <w:bCs/>
          <w:color w:val="111111"/>
        </w:rPr>
        <w:t>Būsimų 5 klasių auklėtojai ir mokytojai</w:t>
      </w:r>
      <w:r w:rsidRPr="00DE42D0">
        <w:rPr>
          <w:color w:val="111111"/>
        </w:rPr>
        <w:t xml:space="preserve"> </w:t>
      </w:r>
      <w:r w:rsidRPr="00DE42D0">
        <w:rPr>
          <w:bCs/>
          <w:color w:val="111111"/>
        </w:rPr>
        <w:t>supažindinti</w:t>
      </w:r>
      <w:r w:rsidRPr="00DE42D0">
        <w:rPr>
          <w:color w:val="111111"/>
        </w:rPr>
        <w:t xml:space="preserve"> su </w:t>
      </w:r>
      <w:r w:rsidRPr="00DE42D0">
        <w:rPr>
          <w:bCs/>
          <w:color w:val="111111"/>
        </w:rPr>
        <w:t>2020</w:t>
      </w:r>
      <w:r w:rsidRPr="00DE42D0">
        <w:t>–</w:t>
      </w:r>
      <w:r w:rsidRPr="00DE42D0">
        <w:rPr>
          <w:bCs/>
          <w:color w:val="111111"/>
        </w:rPr>
        <w:t>2021 m. m.  NMPP  4-tų klasių rezultatais, metiniais pažangumo pasiekimais,</w:t>
      </w:r>
      <w:r w:rsidRPr="00DE42D0">
        <w:rPr>
          <w:bCs/>
        </w:rPr>
        <w:t xml:space="preserve"> </w:t>
      </w:r>
      <w:r w:rsidRPr="00DE42D0">
        <w:rPr>
          <w:color w:val="111111"/>
        </w:rPr>
        <w:t>aptartos kiekvieno vaiko sėkmės ir sunkumai dėl ugdymosi pažangos augimo</w:t>
      </w:r>
      <w:r w:rsidRPr="00DE42D0">
        <w:rPr>
          <w:bCs/>
          <w:color w:val="111111"/>
        </w:rPr>
        <w:t xml:space="preserve">. 2021 m. spalio mėn. atliktas 5 klasių mokinių adaptacijos tyrimas parodė, kad </w:t>
      </w:r>
      <w:r w:rsidRPr="00DE42D0">
        <w:rPr>
          <w:bCs/>
        </w:rPr>
        <w:t xml:space="preserve">75 proc. mokinių </w:t>
      </w:r>
      <w:r w:rsidRPr="00DE42D0">
        <w:rPr>
          <w:bCs/>
          <w:color w:val="111111"/>
        </w:rPr>
        <w:t xml:space="preserve">sėkmingai adaptavosi mokydamiesi dalykinėje sistemoje. </w:t>
      </w:r>
      <w:r w:rsidRPr="00DE42D0">
        <w:rPr>
          <w:bCs/>
          <w:shd w:val="clear" w:color="auto" w:fill="FFFFFF"/>
        </w:rPr>
        <w:t>Organizuoti 8 savipagalbos  susitikimai „Bendravimo ir bendradarbiavimo įgūdžių tobulinimas“ tėvams, kuriuose dalyvavo 85 proc. 5 klasių mokinių tėvų;</w:t>
      </w:r>
    </w:p>
    <w:p w:rsidR="004A1221" w:rsidRDefault="004A1221" w:rsidP="004A1221">
      <w:pPr>
        <w:ind w:firstLine="567"/>
        <w:jc w:val="both"/>
      </w:pPr>
      <w:r>
        <w:t xml:space="preserve">- </w:t>
      </w:r>
      <w:r w:rsidRPr="00DE42D0">
        <w:rPr>
          <w:lang w:eastAsia="ru-RU"/>
        </w:rPr>
        <w:t>į</w:t>
      </w:r>
      <w:r w:rsidRPr="00DE42D0">
        <w:t>gyvendinant ketvirtąjį uždavinį – organizuoti Mokytojų, pagalbos mokytojui specialist</w:t>
      </w:r>
      <w:r w:rsidRPr="00A33D8E">
        <w:t xml:space="preserve">ų profesinį tobulinamasi – </w:t>
      </w:r>
      <w:r>
        <w:t>buvo</w:t>
      </w:r>
      <w:r w:rsidRPr="00A33D8E">
        <w:t xml:space="preserve"> susitarta dėl mokinio asmeninės pažangos stebėjimo, įsivertinimo ir fiksavimo pamokoje, atnaujintas mokinių pasiekim</w:t>
      </w:r>
      <w:r>
        <w:t>ų ir pažangos vertinimo aprašas.</w:t>
      </w:r>
      <w:r w:rsidRPr="00A33D8E">
        <w:t xml:space="preserve"> 90 proc. mokytojų dalyvavo seminaruose „Kaip (pa)matyti kiekvieną vaiką klasėje sistemingos refleksijos pagalba“,  </w:t>
      </w:r>
      <w:r w:rsidRPr="00A33D8E">
        <w:rPr>
          <w:shd w:val="clear" w:color="auto" w:fill="FFFFFF"/>
        </w:rPr>
        <w:t>„Vertinimo strategijų taikymas ugdant skirtingų gebėjimų turinčius mokinius“</w:t>
      </w:r>
      <w:r>
        <w:rPr>
          <w:shd w:val="clear" w:color="auto" w:fill="FFFFFF"/>
        </w:rPr>
        <w:t xml:space="preserve">, </w:t>
      </w:r>
      <w:r w:rsidRPr="00A33D8E">
        <w:t xml:space="preserve">mini mokymuose </w:t>
      </w:r>
      <w:r w:rsidRPr="00A33D8E">
        <w:rPr>
          <w:shd w:val="clear" w:color="auto" w:fill="FFFFFF"/>
        </w:rPr>
        <w:t>„Vaikų su elgesio ir emocijų sutrikimais įtraukties stiprinimas “.</w:t>
      </w:r>
      <w:r w:rsidRPr="00A33D8E">
        <w:rPr>
          <w:color w:val="FF0000"/>
          <w:shd w:val="clear" w:color="auto" w:fill="FFFFFF"/>
        </w:rPr>
        <w:t xml:space="preserve"> </w:t>
      </w:r>
      <w:r w:rsidRPr="00A33D8E">
        <w:rPr>
          <w:shd w:val="clear" w:color="auto" w:fill="FFFFFF"/>
        </w:rPr>
        <w:t xml:space="preserve">100 proc. pedagogų dalyvavo viešosiose konsultacijose dėl bendrųjų programų atnaujinimo, įtraukties projekto įgyvendinimo galimybių. Respublikinėse metodinėse-praktinėse konferencijoje </w:t>
      </w:r>
      <w:r>
        <w:rPr>
          <w:shd w:val="clear" w:color="auto" w:fill="FFFFFF"/>
        </w:rPr>
        <w:t>2021 m.</w:t>
      </w:r>
      <w:r w:rsidRPr="00A33D8E">
        <w:rPr>
          <w:shd w:val="clear" w:color="auto" w:fill="FFFFFF"/>
        </w:rPr>
        <w:t xml:space="preserve"> skaityti 8 pranešimai, publikuoti 3 straipsniai žiniasklaidoje. 5 pedagogai dalyvavo </w:t>
      </w:r>
      <w:r w:rsidRPr="00A33D8E">
        <w:rPr>
          <w:color w:val="000000" w:themeColor="text1"/>
        </w:rPr>
        <w:t xml:space="preserve">projekto „Dirbtinis intelektas mokyklose: mokymosi analitikos plėtojimo scenarijai modernizuojant bendrąjį ugdymą Lietuvoje” mokymuose. </w:t>
      </w:r>
      <w:r w:rsidRPr="00A33D8E">
        <w:rPr>
          <w:shd w:val="clear" w:color="auto" w:fill="FFFFFF"/>
        </w:rPr>
        <w:t xml:space="preserve">Progimnazija yra iš užsienio sugrįžusių mokinių mokyklų tinklo narė. Per pastaruosius </w:t>
      </w:r>
      <w:r>
        <w:rPr>
          <w:shd w:val="clear" w:color="auto" w:fill="FFFFFF"/>
        </w:rPr>
        <w:t xml:space="preserve">2 </w:t>
      </w:r>
      <w:r w:rsidRPr="00A33D8E">
        <w:rPr>
          <w:shd w:val="clear" w:color="auto" w:fill="FFFFFF"/>
        </w:rPr>
        <w:t>metus mokykloje sparčiai padidėjo iš užsienio sugrįžusių mokinių skaičius (2020</w:t>
      </w:r>
      <w:r w:rsidRPr="00A33D8E">
        <w:rPr>
          <w:lang w:eastAsia="ru-RU"/>
        </w:rPr>
        <w:t>–</w:t>
      </w:r>
      <w:r w:rsidRPr="00A33D8E">
        <w:rPr>
          <w:shd w:val="clear" w:color="auto" w:fill="FFFFFF"/>
        </w:rPr>
        <w:t>2021 m. m. – 12 mokinių, 2019</w:t>
      </w:r>
      <w:r>
        <w:t>–</w:t>
      </w:r>
      <w:r w:rsidRPr="00A33D8E">
        <w:rPr>
          <w:shd w:val="clear" w:color="auto" w:fill="FFFFFF"/>
        </w:rPr>
        <w:t xml:space="preserve">2020 m. m. </w:t>
      </w:r>
      <w:r w:rsidRPr="00737678">
        <w:rPr>
          <w:shd w:val="clear" w:color="auto" w:fill="FFFFFF"/>
        </w:rPr>
        <w:t>– 26 mokiniai), todėl dalis mokytojų kėlė kvalifikaciją šių mokinių sėkmingos integracijos klausimais. Nacionalinės švietimo agentūros pakviesti dalyvavome modelio „Grįžusių Lietuvos Respublikos piliečių ugdymo organizavimas“ kūrime ir išbandyme.</w:t>
      </w:r>
      <w:r w:rsidRPr="00A33D8E">
        <w:rPr>
          <w:shd w:val="clear" w:color="auto" w:fill="FFFFFF"/>
        </w:rPr>
        <w:t xml:space="preserve"> </w:t>
      </w:r>
      <w:r w:rsidRPr="00FD3BA3">
        <w:rPr>
          <w:shd w:val="clear" w:color="auto" w:fill="FFFFFF"/>
        </w:rPr>
        <w:t xml:space="preserve">Respublikinėje nuotolinėje konferencijoje „Gyvoji mokykla: erdvė kurti, augti, būti“ </w:t>
      </w:r>
      <w:r>
        <w:rPr>
          <w:shd w:val="clear" w:color="auto" w:fill="FFFFFF"/>
        </w:rPr>
        <w:t>Progimnazijos pedagogaI skai</w:t>
      </w:r>
      <w:r w:rsidRPr="00FD3BA3">
        <w:rPr>
          <w:shd w:val="clear" w:color="auto" w:fill="FFFFFF"/>
        </w:rPr>
        <w:t>t</w:t>
      </w:r>
      <w:r>
        <w:rPr>
          <w:shd w:val="clear" w:color="auto" w:fill="FFFFFF"/>
        </w:rPr>
        <w:t>ė pranešimą</w:t>
      </w:r>
      <w:r w:rsidRPr="00FD3BA3">
        <w:rPr>
          <w:shd w:val="clear" w:color="auto" w:fill="FFFFFF"/>
        </w:rPr>
        <w:t xml:space="preserve"> </w:t>
      </w:r>
      <w:r>
        <w:rPr>
          <w:shd w:val="clear" w:color="auto" w:fill="FFFFFF"/>
        </w:rPr>
        <w:t>„</w:t>
      </w:r>
      <w:r w:rsidRPr="00FD3BA3">
        <w:rPr>
          <w:shd w:val="clear" w:color="auto" w:fill="FFFFFF"/>
        </w:rPr>
        <w:t>Labas! Aš sugrįžau! Kaip padėti iš užsienio sugrįžusiam mokiniui integruotis į mokyklos bendruomenę</w:t>
      </w:r>
      <w:r>
        <w:rPr>
          <w:shd w:val="clear" w:color="auto" w:fill="FFFFFF"/>
        </w:rPr>
        <w:t>“</w:t>
      </w:r>
      <w:r w:rsidRPr="00FD3BA3">
        <w:rPr>
          <w:shd w:val="clear" w:color="auto" w:fill="FFFFFF"/>
        </w:rPr>
        <w:t xml:space="preserve">. </w:t>
      </w:r>
      <w:r>
        <w:t>Progimnazijoje s</w:t>
      </w:r>
      <w:r w:rsidRPr="00A265F9">
        <w:t>udarytos sąlygos</w:t>
      </w:r>
      <w:r>
        <w:rPr>
          <w:shd w:val="clear" w:color="auto" w:fill="FFFFFF"/>
        </w:rPr>
        <w:t xml:space="preserve"> </w:t>
      </w:r>
      <w:r w:rsidRPr="00A265F9">
        <w:rPr>
          <w:shd w:val="clear" w:color="auto" w:fill="FFFFFF"/>
        </w:rPr>
        <w:t>mokytojų persikvalifikavimui</w:t>
      </w:r>
      <w:r>
        <w:rPr>
          <w:shd w:val="clear" w:color="auto" w:fill="FFFFFF"/>
        </w:rPr>
        <w:t>: 2021 m.</w:t>
      </w:r>
      <w:r w:rsidRPr="00A265F9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persikvalifikuoja </w:t>
      </w:r>
      <w:r w:rsidRPr="00A265F9">
        <w:rPr>
          <w:shd w:val="clear" w:color="auto" w:fill="FFFFFF"/>
        </w:rPr>
        <w:t>6 mokytoja</w:t>
      </w:r>
      <w:r>
        <w:rPr>
          <w:shd w:val="clear" w:color="auto" w:fill="FFFFFF"/>
        </w:rPr>
        <w:t>i:</w:t>
      </w:r>
      <w:r w:rsidRPr="00A265F9">
        <w:rPr>
          <w:shd w:val="clear" w:color="auto" w:fill="FFFFFF"/>
        </w:rPr>
        <w:t>1 chemijos, 1 anglų k., 2 specialiojo pedagogo, 1 autizmo spektro, 1 finansinio raštingumo programa</w:t>
      </w:r>
      <w:r>
        <w:rPr>
          <w:shd w:val="clear" w:color="auto" w:fill="FFFFFF"/>
        </w:rPr>
        <w:t>s</w:t>
      </w:r>
      <w:r w:rsidRPr="00A265F9">
        <w:rPr>
          <w:shd w:val="clear" w:color="auto" w:fill="FFFFFF"/>
        </w:rPr>
        <w:t>. 2021 m</w:t>
      </w:r>
      <w:r>
        <w:rPr>
          <w:shd w:val="clear" w:color="auto" w:fill="FFFFFF"/>
        </w:rPr>
        <w:t>.</w:t>
      </w:r>
      <w:r w:rsidRPr="00A265F9">
        <w:rPr>
          <w:shd w:val="clear" w:color="auto" w:fill="FFFFFF"/>
        </w:rPr>
        <w:t xml:space="preserve"> atestuoti 7 pedagogai: 1 įgijo  eksperto, 3 – mokytojo metodininko, 3 – vyresniojo mokytojo </w:t>
      </w:r>
      <w:r w:rsidRPr="00A33D8E">
        <w:rPr>
          <w:shd w:val="clear" w:color="auto" w:fill="FFFFFF"/>
        </w:rPr>
        <w:t>kvalifikacijas.</w:t>
      </w:r>
    </w:p>
    <w:p w:rsidR="004A1221" w:rsidRDefault="004A1221" w:rsidP="004A1221">
      <w:pPr>
        <w:ind w:firstLine="567"/>
        <w:jc w:val="both"/>
      </w:pPr>
      <w:r>
        <w:rPr>
          <w:shd w:val="clear" w:color="auto" w:fill="FFFFFF"/>
        </w:rPr>
        <w:t>Siekiant Strateginio plano antro tikslo  – s</w:t>
      </w:r>
      <w:r w:rsidRPr="00000D39">
        <w:t xml:space="preserve">udaryti sąlygas </w:t>
      </w:r>
      <w:r w:rsidRPr="00157226">
        <w:t xml:space="preserve">mokytis emociškai saugioje, sveikoje ir šiuolaikiškoje aplinkoje – </w:t>
      </w:r>
      <w:r>
        <w:t>P</w:t>
      </w:r>
      <w:r w:rsidRPr="00A33D8E">
        <w:t>r</w:t>
      </w:r>
      <w:r w:rsidRPr="00157226">
        <w:t>ogimn</w:t>
      </w:r>
      <w:r>
        <w:t>a</w:t>
      </w:r>
      <w:r w:rsidRPr="00157226">
        <w:t xml:space="preserve">zijos veikla buvo orientuota į  pasitikėjimu grįstą </w:t>
      </w:r>
      <w:r>
        <w:t>P</w:t>
      </w:r>
      <w:r w:rsidRPr="00157226">
        <w:t>rogimnazijos  kultūros stiprinimą, aplinkų gerinimą. Tikslui pasiekti buvo vykdomi 2 uždaviniai</w:t>
      </w:r>
      <w:r>
        <w:t>:</w:t>
      </w:r>
    </w:p>
    <w:p w:rsidR="004A1221" w:rsidRDefault="004A1221" w:rsidP="004A1221">
      <w:pPr>
        <w:ind w:firstLine="567"/>
        <w:jc w:val="both"/>
      </w:pPr>
      <w:r>
        <w:t xml:space="preserve">- </w:t>
      </w:r>
      <w:r>
        <w:rPr>
          <w:lang w:eastAsia="ru-RU"/>
        </w:rPr>
        <w:t>į</w:t>
      </w:r>
      <w:r>
        <w:rPr>
          <w:shd w:val="clear" w:color="auto" w:fill="FFFFFF"/>
        </w:rPr>
        <w:t xml:space="preserve">gyvendinant pirmąjį uždavinį – </w:t>
      </w:r>
      <w:r w:rsidRPr="00B91899">
        <w:t>plėtoti bendruomeniškumo, pilietinio ir tautinio sąmoningumo, atsakomybės ir tolerancijos ugdymosi galimybes</w:t>
      </w:r>
      <w:r>
        <w:t xml:space="preserve"> – vykdomi </w:t>
      </w:r>
      <w:r w:rsidRPr="005A55F6">
        <w:rPr>
          <w:lang w:eastAsia="lt-LT"/>
        </w:rPr>
        <w:t>5 Erasmus+ projektai</w:t>
      </w:r>
      <w:r>
        <w:rPr>
          <w:lang w:eastAsia="lt-LT"/>
        </w:rPr>
        <w:t xml:space="preserve">, kurių veikla </w:t>
      </w:r>
      <w:r w:rsidRPr="00041B89">
        <w:rPr>
          <w:lang w:eastAsia="lt-LT"/>
        </w:rPr>
        <w:t>viešinama svetainėje vitesmokykla.lt</w:t>
      </w:r>
      <w:r>
        <w:rPr>
          <w:lang w:eastAsia="lt-LT"/>
        </w:rPr>
        <w:t>.</w:t>
      </w:r>
      <w:r>
        <w:rPr>
          <w:rFonts w:eastAsia="+mn-ea"/>
          <w:kern w:val="24"/>
        </w:rPr>
        <w:t xml:space="preserve"> Dalyvavome</w:t>
      </w:r>
      <w:r w:rsidRPr="00FD3BA3">
        <w:rPr>
          <w:rFonts w:eastAsia="+mn-ea"/>
          <w:kern w:val="24"/>
        </w:rPr>
        <w:t xml:space="preserve"> </w:t>
      </w:r>
      <w:r w:rsidRPr="00FD3BA3">
        <w:rPr>
          <w:rFonts w:eastAsia="Calibri"/>
          <w:kern w:val="24"/>
        </w:rPr>
        <w:t xml:space="preserve">Respublikiniame Vilties bėgime </w:t>
      </w:r>
      <w:r>
        <w:rPr>
          <w:rFonts w:eastAsia="Calibri"/>
          <w:kern w:val="24"/>
        </w:rPr>
        <w:t>„</w:t>
      </w:r>
      <w:r w:rsidRPr="00FD3BA3">
        <w:rPr>
          <w:rFonts w:eastAsia="Calibri"/>
          <w:kern w:val="24"/>
        </w:rPr>
        <w:t>Viltis stipresnė už baimę"</w:t>
      </w:r>
      <w:r>
        <w:rPr>
          <w:rFonts w:eastAsia="Calibri"/>
          <w:kern w:val="24"/>
        </w:rPr>
        <w:t>,</w:t>
      </w:r>
      <w:r w:rsidRPr="00FD3BA3">
        <w:rPr>
          <w:rFonts w:eastAsia="Calibri"/>
          <w:kern w:val="24"/>
        </w:rPr>
        <w:t xml:space="preserve"> 5–8</w:t>
      </w:r>
      <w:r>
        <w:rPr>
          <w:rFonts w:eastAsia="Calibri"/>
          <w:kern w:val="24"/>
        </w:rPr>
        <w:t xml:space="preserve"> kl. </w:t>
      </w:r>
      <w:r w:rsidRPr="00FD3BA3">
        <w:rPr>
          <w:rFonts w:eastAsia="Calibri"/>
          <w:kern w:val="24"/>
        </w:rPr>
        <w:t>mokiniai apdovanoti medaliais</w:t>
      </w:r>
      <w:r>
        <w:rPr>
          <w:rFonts w:eastAsia="Calibri"/>
          <w:kern w:val="24"/>
        </w:rPr>
        <w:t>, gauta padėka už dalyvavimą</w:t>
      </w:r>
      <w:r>
        <w:rPr>
          <w:lang w:eastAsia="lt-LT"/>
        </w:rPr>
        <w:t xml:space="preserve"> </w:t>
      </w:r>
      <w:r>
        <w:rPr>
          <w:rStyle w:val="Grietas"/>
          <w:shd w:val="clear" w:color="auto" w:fill="FFFFFF"/>
        </w:rPr>
        <w:t>konkurse</w:t>
      </w:r>
      <w:r w:rsidRPr="00E71F1F">
        <w:rPr>
          <w:rStyle w:val="Grietas"/>
          <w:shd w:val="clear" w:color="auto" w:fill="FFFFFF"/>
        </w:rPr>
        <w:t xml:space="preserve"> „Klaipėdos sveikiausia mokykla“</w:t>
      </w:r>
      <w:r w:rsidRPr="00E71F1F">
        <w:rPr>
          <w:lang w:eastAsia="lt-LT"/>
        </w:rPr>
        <w:t xml:space="preserve">. </w:t>
      </w:r>
      <w:r>
        <w:rPr>
          <w:lang w:eastAsia="lt-LT"/>
        </w:rPr>
        <w:t>2021 m. m</w:t>
      </w:r>
      <w:r w:rsidRPr="008A686E">
        <w:t xml:space="preserve">okiniams </w:t>
      </w:r>
      <w:r>
        <w:t>pa</w:t>
      </w:r>
      <w:r w:rsidRPr="008A686E">
        <w:t>siūlytos 2</w:t>
      </w:r>
      <w:r>
        <w:t>3</w:t>
      </w:r>
      <w:r w:rsidRPr="008A686E">
        <w:t xml:space="preserve"> neformaliojo </w:t>
      </w:r>
      <w:r>
        <w:t>švietimo</w:t>
      </w:r>
      <w:r w:rsidRPr="008A686E">
        <w:t xml:space="preserve"> programos</w:t>
      </w:r>
      <w:r w:rsidRPr="00EE1451">
        <w:rPr>
          <w:color w:val="000000" w:themeColor="text1"/>
        </w:rPr>
        <w:t xml:space="preserve">, kuriuose dalyvavo </w:t>
      </w:r>
      <w:r w:rsidRPr="00EE1451">
        <w:rPr>
          <w:color w:val="000000" w:themeColor="text1"/>
          <w:lang w:eastAsia="ru-RU"/>
        </w:rPr>
        <w:t>75 proc</w:t>
      </w:r>
      <w:r w:rsidRPr="00EE1451">
        <w:rPr>
          <w:color w:val="000000" w:themeColor="text1"/>
        </w:rPr>
        <w:t xml:space="preserve">. mokinių. </w:t>
      </w:r>
      <w:r w:rsidRPr="00EE1451">
        <w:rPr>
          <w:color w:val="000000" w:themeColor="text1"/>
          <w:lang w:eastAsia="lt-LT"/>
        </w:rPr>
        <w:t>Organizuota 10 tradicinių renginių,  iš jų 5 nuotoliniu būdu (Vasario 16, Kovo 11, skaitovų, dailaus rašto konkursai ir kt.);</w:t>
      </w:r>
    </w:p>
    <w:p w:rsidR="004A1221" w:rsidRDefault="004A1221" w:rsidP="004A1221">
      <w:pPr>
        <w:ind w:firstLine="567"/>
        <w:jc w:val="both"/>
      </w:pPr>
      <w:r>
        <w:t xml:space="preserve">- įgyvendinant antrąjį uždavinį </w:t>
      </w:r>
      <w:r>
        <w:rPr>
          <w:shd w:val="clear" w:color="auto" w:fill="FFFFFF"/>
        </w:rPr>
        <w:t>–</w:t>
      </w:r>
      <w:r>
        <w:t xml:space="preserve"> a</w:t>
      </w:r>
      <w:r w:rsidRPr="00206C3D">
        <w:t xml:space="preserve">tnaujinti  ir sukurti edukacines </w:t>
      </w:r>
      <w:r w:rsidRPr="00EF0DAA">
        <w:t xml:space="preserve">aplinkas  </w:t>
      </w:r>
      <w:r>
        <w:t>P</w:t>
      </w:r>
      <w:r w:rsidRPr="00EF0DAA">
        <w:t>rogimnazijoje</w:t>
      </w:r>
      <w:r w:rsidRPr="00206C3D">
        <w:t xml:space="preserve"> ir jos teritorijoje</w:t>
      </w:r>
      <w:r>
        <w:t xml:space="preserve"> –  buvo suremontuoti  3 kabinetai, pagrindinė laiptinė. Atgavus Progimnazijos  patalpas, kurios priklausė Gestų vertėjų centrui,  įrengti 5 kabinetai. </w:t>
      </w:r>
      <w:r w:rsidRPr="00EF0DAA">
        <w:t xml:space="preserve">Atnaujinta informacinių technologijų  </w:t>
      </w:r>
      <w:r>
        <w:t xml:space="preserve">bazė: įrengtos 27 hibridinės klasės, įsigyta 12 daugiafunkcinių spausdintuvų, 50 nešiojamų kompiuterių, 17 planšečių, įsigyta skaitmeninė priemonė „Eduten playground“. </w:t>
      </w:r>
    </w:p>
    <w:p w:rsidR="004A1221" w:rsidRPr="00EC15EF" w:rsidRDefault="004A1221" w:rsidP="004A1221">
      <w:pPr>
        <w:ind w:firstLine="567"/>
        <w:jc w:val="both"/>
      </w:pPr>
      <w:r>
        <w:rPr>
          <w:shd w:val="clear" w:color="auto" w:fill="FFFFFF"/>
        </w:rPr>
        <w:t>2021 m. progimnazijos finansinė situacija buvo tokia:</w:t>
      </w:r>
    </w:p>
    <w:tbl>
      <w:tblPr>
        <w:tblStyle w:val="Lentelstinklelis"/>
        <w:tblW w:w="0" w:type="auto"/>
        <w:tblInd w:w="23" w:type="dxa"/>
        <w:tblLook w:val="04A0" w:firstRow="1" w:lastRow="0" w:firstColumn="1" w:lastColumn="0" w:noHBand="0" w:noVBand="1"/>
      </w:tblPr>
      <w:tblGrid>
        <w:gridCol w:w="1687"/>
        <w:gridCol w:w="1470"/>
        <w:gridCol w:w="1230"/>
        <w:gridCol w:w="1283"/>
        <w:gridCol w:w="4054"/>
      </w:tblGrid>
      <w:tr w:rsidR="004A1221" w:rsidRPr="00763A83" w:rsidTr="001D115B"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pPr>
              <w:jc w:val="center"/>
            </w:pPr>
            <w:r w:rsidRPr="00763A83">
              <w:t>Finansavimo šaltinis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pPr>
              <w:jc w:val="center"/>
            </w:pPr>
            <w:r w:rsidRPr="00763A83">
              <w:t>Lėšos (tūkst. eurų)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Pastabos</w:t>
            </w:r>
          </w:p>
          <w:p w:rsidR="004A1221" w:rsidRPr="00763A83" w:rsidRDefault="004A1221" w:rsidP="001D115B">
            <w:pPr>
              <w:jc w:val="center"/>
            </w:pPr>
          </w:p>
        </w:tc>
      </w:tr>
      <w:tr w:rsidR="004A1221" w:rsidRPr="00763A83" w:rsidTr="001D115B"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221" w:rsidRPr="00763A83" w:rsidRDefault="004A1221" w:rsidP="001D115B"/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pPr>
              <w:jc w:val="center"/>
            </w:pPr>
            <w:r w:rsidRPr="00763A83">
              <w:t>Planas (patikslintas)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pPr>
              <w:jc w:val="center"/>
            </w:pPr>
            <w:r w:rsidRPr="00763A83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pPr>
              <w:jc w:val="center"/>
            </w:pPr>
            <w:r w:rsidRPr="00763A83">
              <w:t>Įvykdymas (%)</w:t>
            </w: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/>
        </w:tc>
      </w:tr>
      <w:tr w:rsidR="004A1221" w:rsidRPr="00763A83" w:rsidTr="001D115B">
        <w:trPr>
          <w:trHeight w:val="41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r w:rsidRPr="00763A83">
              <w:lastRenderedPageBreak/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421,200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416,180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98,81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both"/>
            </w:pPr>
            <w:r>
              <w:rPr>
                <w:color w:val="000000"/>
              </w:rPr>
              <w:t>Ne</w:t>
            </w:r>
            <w:r w:rsidRPr="00763A83">
              <w:rPr>
                <w:color w:val="000000"/>
              </w:rPr>
              <w:t>panaudot</w:t>
            </w:r>
            <w:r>
              <w:rPr>
                <w:color w:val="000000"/>
              </w:rPr>
              <w:t>os</w:t>
            </w:r>
            <w:r w:rsidRPr="00763A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</w:t>
            </w:r>
            <w:r w:rsidRPr="00763A83">
              <w:rPr>
                <w:color w:val="000000"/>
              </w:rPr>
              <w:t>ransporto lėš</w:t>
            </w:r>
            <w:r>
              <w:rPr>
                <w:color w:val="000000"/>
              </w:rPr>
              <w:t>os</w:t>
            </w:r>
            <w:r w:rsidRPr="00763A83">
              <w:rPr>
                <w:color w:val="000000"/>
              </w:rPr>
              <w:t xml:space="preserve"> dėl nuotolinio mokymosi ir dėl vairuotojo ligos</w:t>
            </w:r>
            <w:r>
              <w:rPr>
                <w:color w:val="000000"/>
              </w:rPr>
              <w:t xml:space="preserve">. </w:t>
            </w:r>
            <w:r w:rsidRPr="00763A83">
              <w:t>Nepanaudot</w:t>
            </w:r>
            <w:r>
              <w:t>os</w:t>
            </w:r>
            <w:r w:rsidRPr="00763A83">
              <w:t xml:space="preserve"> </w:t>
            </w:r>
            <w:r w:rsidRPr="004B3BE8">
              <w:t>elektroninio</w:t>
            </w:r>
            <w:r w:rsidRPr="006C0C73">
              <w:rPr>
                <w:color w:val="FF0000"/>
              </w:rPr>
              <w:t xml:space="preserve"> </w:t>
            </w:r>
            <w:r w:rsidRPr="00763A83">
              <w:t>pažymėj</w:t>
            </w:r>
            <w:r>
              <w:t>imų</w:t>
            </w:r>
            <w:r w:rsidRPr="00763A83">
              <w:t xml:space="preserve"> diegimo lėš</w:t>
            </w:r>
            <w:r>
              <w:t>os,</w:t>
            </w:r>
            <w:r w:rsidRPr="00763A83">
              <w:t xml:space="preserve"> nes </w:t>
            </w:r>
            <w:r>
              <w:t>2 durų praėjimo kontrolė  įrengta, o 1 durims lėšų pritrūko.</w:t>
            </w:r>
          </w:p>
        </w:tc>
      </w:tr>
      <w:tr w:rsidR="004A1221" w:rsidRPr="00763A83" w:rsidTr="001D115B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r w:rsidRPr="00763A83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1495,114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1491,884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99,78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both"/>
            </w:pPr>
            <w:r>
              <w:t>Nepanaudotos</w:t>
            </w:r>
            <w:r w:rsidRPr="008F092A">
              <w:t xml:space="preserve"> ligos pašalp</w:t>
            </w:r>
            <w:r>
              <w:t>ų lėšos.</w:t>
            </w:r>
          </w:p>
        </w:tc>
      </w:tr>
      <w:tr w:rsidR="004A1221" w:rsidRPr="00763A83" w:rsidTr="001D115B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r w:rsidRPr="00763A83"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20,700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14,987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72,40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both"/>
            </w:pPr>
            <w:r w:rsidRPr="00763A83">
              <w:t xml:space="preserve">Dėl </w:t>
            </w:r>
            <w:r>
              <w:t xml:space="preserve">paskelbto karantino ir </w:t>
            </w:r>
            <w:r w:rsidRPr="00763A83">
              <w:t>veiklų ribojimo nesurinkt</w:t>
            </w:r>
            <w:r>
              <w:t>os</w:t>
            </w:r>
            <w:r w:rsidRPr="00763A83">
              <w:t xml:space="preserve"> lėš</w:t>
            </w:r>
            <w:r>
              <w:t>os</w:t>
            </w:r>
            <w:r w:rsidRPr="00763A83">
              <w:t xml:space="preserve"> pagal planą</w:t>
            </w:r>
            <w:r>
              <w:t>.</w:t>
            </w:r>
            <w:r w:rsidRPr="00763A83">
              <w:t xml:space="preserve"> </w:t>
            </w:r>
          </w:p>
        </w:tc>
      </w:tr>
      <w:tr w:rsidR="004A1221" w:rsidRPr="00763A83" w:rsidTr="001D115B">
        <w:trPr>
          <w:trHeight w:val="477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r w:rsidRPr="00763A83"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pPr>
              <w:jc w:val="center"/>
            </w:pPr>
            <w:r w:rsidRPr="00763A83">
              <w:t>20,700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12,887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62,26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both"/>
            </w:pPr>
            <w:r w:rsidRPr="00763A83">
              <w:t>Dėl neįvykdy</w:t>
            </w:r>
            <w:r>
              <w:t>to pajamų surinkimo pagal planą</w:t>
            </w:r>
            <w:r w:rsidRPr="00763A83">
              <w:t xml:space="preserve"> neįvykdytas išlaidų planas.</w:t>
            </w:r>
          </w:p>
        </w:tc>
      </w:tr>
      <w:tr w:rsidR="004A1221" w:rsidRPr="00763A83" w:rsidTr="001D115B">
        <w:trPr>
          <w:trHeight w:val="12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r w:rsidRPr="00763A83"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68,401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10,941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16,00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both"/>
            </w:pPr>
            <w:r>
              <w:t>Europos Sąjungos</w:t>
            </w:r>
            <w:r w:rsidRPr="00763A83">
              <w:t xml:space="preserve"> </w:t>
            </w:r>
            <w:r>
              <w:t>p</w:t>
            </w:r>
            <w:r w:rsidRPr="00763A83">
              <w:t>rojektai dar nėra pasibaigę. Dėl karantino ribojimų įgyvendinimas buvo laikinai pristabdytas.</w:t>
            </w:r>
          </w:p>
        </w:tc>
      </w:tr>
      <w:tr w:rsidR="004A1221" w:rsidRPr="00763A83" w:rsidTr="001D115B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r w:rsidRPr="00763A83"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12,108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5,601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46,26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both"/>
            </w:pPr>
          </w:p>
        </w:tc>
      </w:tr>
      <w:tr w:rsidR="004A1221" w:rsidRPr="00763A83" w:rsidTr="001D115B">
        <w:trPr>
          <w:trHeight w:val="430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1" w:rsidRPr="00763A83" w:rsidRDefault="004A1221" w:rsidP="001D115B">
            <w:pPr>
              <w:jc w:val="center"/>
            </w:pPr>
            <w:r w:rsidRPr="00763A83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2017,523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1937,493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center"/>
            </w:pPr>
            <w:r w:rsidRPr="00763A83">
              <w:t>96,03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/>
        </w:tc>
      </w:tr>
      <w:tr w:rsidR="004A1221" w:rsidRPr="00763A83" w:rsidTr="001D115B">
        <w:tc>
          <w:tcPr>
            <w:tcW w:w="4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pPr>
              <w:jc w:val="both"/>
            </w:pPr>
            <w:r w:rsidRPr="00763A83">
              <w:t>Kreditinis įsiskolinimas (pagal visus finansavimo šaltinius) 20</w:t>
            </w:r>
            <w:r>
              <w:t>22</w:t>
            </w:r>
            <w:r w:rsidRPr="00763A83"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>
            <w:r w:rsidRPr="00763A83">
              <w:t>-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1" w:rsidRPr="00763A83" w:rsidRDefault="004A1221" w:rsidP="001D115B"/>
        </w:tc>
      </w:tr>
    </w:tbl>
    <w:p w:rsidR="004A1221" w:rsidRDefault="004A1221" w:rsidP="004A1221">
      <w:pPr>
        <w:jc w:val="both"/>
        <w:rPr>
          <w:lang w:eastAsia="lt-LT"/>
        </w:rPr>
      </w:pPr>
    </w:p>
    <w:p w:rsidR="004A1221" w:rsidRDefault="004A1221" w:rsidP="004A1221">
      <w:pPr>
        <w:ind w:firstLine="567"/>
        <w:jc w:val="both"/>
        <w:rPr>
          <w:lang w:eastAsia="lt-LT"/>
        </w:rPr>
      </w:pPr>
      <w:r w:rsidRPr="00C44DB1">
        <w:rPr>
          <w:lang w:eastAsia="lt-LT"/>
        </w:rPr>
        <w:t xml:space="preserve">Progimnazijoje 2021 metais atlikti Klaipėdos miesto savivaldybės administracijos Švietimo skyrius patikrinimai dėl lietuvių kalbos ir literatūros </w:t>
      </w:r>
      <w:r>
        <w:rPr>
          <w:lang w:eastAsia="lt-LT"/>
        </w:rPr>
        <w:t>bei geografijos valstybinių brandos egzaminų organizavimo. P</w:t>
      </w:r>
      <w:r w:rsidRPr="00C44DB1">
        <w:rPr>
          <w:lang w:eastAsia="lt-LT"/>
        </w:rPr>
        <w:t>ažeidimų nenust</w:t>
      </w:r>
      <w:r>
        <w:rPr>
          <w:lang w:eastAsia="lt-LT"/>
        </w:rPr>
        <w:t>atyta.</w:t>
      </w:r>
      <w:r w:rsidRPr="00C44DB1">
        <w:rPr>
          <w:lang w:eastAsia="lt-LT"/>
        </w:rPr>
        <w:t xml:space="preserve"> </w:t>
      </w:r>
      <w:r>
        <w:rPr>
          <w:lang w:eastAsia="lt-LT"/>
        </w:rPr>
        <w:t>N</w:t>
      </w:r>
      <w:r w:rsidRPr="00C44DB1">
        <w:rPr>
          <w:lang w:eastAsia="lt-LT"/>
        </w:rPr>
        <w:t>acionalini</w:t>
      </w:r>
      <w:r>
        <w:rPr>
          <w:lang w:eastAsia="lt-LT"/>
        </w:rPr>
        <w:t>o</w:t>
      </w:r>
      <w:r w:rsidRPr="00C44DB1">
        <w:rPr>
          <w:lang w:eastAsia="lt-LT"/>
        </w:rPr>
        <w:t xml:space="preserve"> visuomenės sveikatos centr</w:t>
      </w:r>
      <w:r>
        <w:rPr>
          <w:lang w:eastAsia="lt-LT"/>
        </w:rPr>
        <w:t>o</w:t>
      </w:r>
      <w:r w:rsidRPr="00C44DB1">
        <w:rPr>
          <w:lang w:eastAsia="lt-LT"/>
        </w:rPr>
        <w:t xml:space="preserve"> </w:t>
      </w:r>
      <w:r>
        <w:rPr>
          <w:lang w:eastAsia="lt-LT"/>
        </w:rPr>
        <w:t xml:space="preserve">patikrinimas </w:t>
      </w:r>
      <w:r w:rsidRPr="00C44DB1">
        <w:rPr>
          <w:lang w:eastAsia="lt-LT"/>
        </w:rPr>
        <w:t>dėl ekstremalios situacijos metu taikomų apribojimų laikymosi</w:t>
      </w:r>
      <w:r>
        <w:rPr>
          <w:lang w:eastAsia="lt-LT"/>
        </w:rPr>
        <w:t>,</w:t>
      </w:r>
      <w:r w:rsidRPr="00C44DB1">
        <w:rPr>
          <w:lang w:eastAsia="lt-LT"/>
        </w:rPr>
        <w:t xml:space="preserve"> pažeidimų nenustatė.</w:t>
      </w:r>
    </w:p>
    <w:p w:rsidR="004A1221" w:rsidRDefault="004A1221" w:rsidP="004A1221">
      <w:pPr>
        <w:ind w:firstLine="567"/>
        <w:jc w:val="both"/>
        <w:rPr>
          <w:lang w:eastAsia="lt-LT"/>
        </w:rPr>
      </w:pPr>
      <w:r w:rsidRPr="00AD7A00">
        <w:rPr>
          <w:lang w:eastAsia="lt-LT"/>
        </w:rPr>
        <w:t xml:space="preserve">2021 metais </w:t>
      </w:r>
      <w:r>
        <w:rPr>
          <w:lang w:eastAsia="lt-LT"/>
        </w:rPr>
        <w:t>P</w:t>
      </w:r>
      <w:r w:rsidRPr="00AD7A00">
        <w:rPr>
          <w:lang w:eastAsia="lt-LT"/>
        </w:rPr>
        <w:t xml:space="preserve">rogimnazijoje </w:t>
      </w:r>
      <w:r w:rsidRPr="0060134D">
        <w:rPr>
          <w:lang w:eastAsia="lt-LT"/>
        </w:rPr>
        <w:t xml:space="preserve">liko neišspręstos </w:t>
      </w:r>
      <w:r w:rsidRPr="0060134D">
        <w:rPr>
          <w:bCs/>
          <w:lang w:eastAsia="lt-LT"/>
        </w:rPr>
        <w:t>kai kurios</w:t>
      </w:r>
      <w:r w:rsidRPr="0060134D">
        <w:rPr>
          <w:lang w:eastAsia="lt-LT"/>
        </w:rPr>
        <w:t xml:space="preserve"> vidaus ir išorės problemos. </w:t>
      </w:r>
      <w:r w:rsidRPr="00AD7A00">
        <w:t>Nepavyko įsirengti patalpų, skirtų ugdymui ir edukacinėms erdvėms</w:t>
      </w:r>
      <w:r>
        <w:t xml:space="preserve"> </w:t>
      </w:r>
      <w:r w:rsidRPr="00AD7A00">
        <w:t xml:space="preserve">priestato patalpose. Šiuo metu patalpos nenaudojamos, joms reikia kapitalinio remonto. Dėl </w:t>
      </w:r>
      <w:r>
        <w:t>užteršto P</w:t>
      </w:r>
      <w:r w:rsidRPr="00AD7A00">
        <w:t>rogimnazijos teritorijos grunto</w:t>
      </w:r>
      <w:r>
        <w:t xml:space="preserve"> nuėmimo</w:t>
      </w:r>
      <w:r w:rsidRPr="00AD7A00">
        <w:t xml:space="preserve"> vėluojami atlikti stadiono statybos darbai.</w:t>
      </w:r>
    </w:p>
    <w:p w:rsidR="004A1221" w:rsidRDefault="004A1221" w:rsidP="004A1221">
      <w:pPr>
        <w:ind w:firstLine="567"/>
        <w:jc w:val="both"/>
        <w:rPr>
          <w:lang w:eastAsia="lt-LT"/>
        </w:rPr>
      </w:pPr>
      <w:r w:rsidRPr="00B34893">
        <w:rPr>
          <w:lang w:eastAsia="lt-LT"/>
        </w:rPr>
        <w:t xml:space="preserve">Planuojant 2022 metų veiklą Progimnazijoje susitarta dėl tikslų ir uždavinių: užtikrinti kiekvieno mokinio pasiekimų ir pažangos augimą, </w:t>
      </w:r>
      <w:r w:rsidRPr="00B34893">
        <w:t>stiprinti mokinių mokėjimo mokytis kompetencijas diegiant universalaus dizaino mokymo(si) principus</w:t>
      </w:r>
      <w:r w:rsidRPr="00B34893">
        <w:rPr>
          <w:color w:val="000000" w:themeColor="text1"/>
        </w:rPr>
        <w:t xml:space="preserve">; siekti kiekvieno mokinio įtraukties į ugdymo procesą </w:t>
      </w:r>
      <w:r w:rsidRPr="00B34893">
        <w:t>bei</w:t>
      </w:r>
      <w:r w:rsidRPr="00B34893">
        <w:rPr>
          <w:strike/>
        </w:rPr>
        <w:t xml:space="preserve"> </w:t>
      </w:r>
      <w:r w:rsidRPr="00B34893">
        <w:t>sudaryti sąlygas gilesniam STEAM  dalykų mokymuisi kuriant šiuolaikiškas aplinkas.</w:t>
      </w:r>
    </w:p>
    <w:p w:rsidR="004A1221" w:rsidRDefault="004A1221" w:rsidP="004A1221">
      <w:pPr>
        <w:jc w:val="both"/>
      </w:pPr>
    </w:p>
    <w:p w:rsidR="004A1221" w:rsidRDefault="004A1221" w:rsidP="004A1221">
      <w:pPr>
        <w:jc w:val="both"/>
      </w:pPr>
    </w:p>
    <w:p w:rsidR="004A1221" w:rsidRPr="00832CC9" w:rsidRDefault="004A1221" w:rsidP="004A1221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Renata Venckienė</w:t>
      </w:r>
    </w:p>
    <w:p w:rsidR="004C067A" w:rsidRDefault="004C067A" w:rsidP="004C067A">
      <w:bookmarkStart w:id="4" w:name="_GoBack"/>
      <w:bookmarkEnd w:id="4"/>
    </w:p>
    <w:p w:rsidR="004C067A" w:rsidRDefault="004C067A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221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34183E"/>
    <w:rsid w:val="004476DD"/>
    <w:rsid w:val="004A1221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4A12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6786</Words>
  <Characters>3869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Simona Šliogerienė</cp:lastModifiedBy>
  <cp:revision>15</cp:revision>
  <dcterms:created xsi:type="dcterms:W3CDTF">2013-10-25T06:49:00Z</dcterms:created>
  <dcterms:modified xsi:type="dcterms:W3CDTF">2022-04-29T06:46:00Z</dcterms:modified>
</cp:coreProperties>
</file>